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Urban Planning and Design Concentration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CHECKLIST FOR ADMITS 2022</w:t>
      </w:r>
    </w:p>
    <w:tbl>
      <w:tblPr>
        <w:tblStyle w:val="Table1"/>
        <w:tblW w:w="100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0"/>
        <w:gridCol w:w="1080"/>
        <w:gridCol w:w="990"/>
        <w:gridCol w:w="765"/>
        <w:gridCol w:w="855"/>
        <w:gridCol w:w="810"/>
        <w:gridCol w:w="1605"/>
        <w:tblGridChange w:id="0">
          <w:tblGrid>
            <w:gridCol w:w="3960"/>
            <w:gridCol w:w="1080"/>
            <w:gridCol w:w="990"/>
            <w:gridCol w:w="765"/>
            <w:gridCol w:w="855"/>
            <w:gridCol w:w="810"/>
            <w:gridCol w:w="160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7"/>
            <w:shd w:fill="bfbfb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General Education Courses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ID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-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Academic Orientation program: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August 22- September 2, 2022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-2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2*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Outside of 240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First Year Seminar I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First Year Seminar II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Introduction to Philosophy I (part of FYS)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Introduction to Philosophy II (part of FYS)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1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English Composition I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English Composition II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Kyrgyz Language and Literature I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Kyrgyz Language and Literature II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Russian Language I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8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Russian Language II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224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3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History of Kyrgyzstan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Geography of Kyrgyzstan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Manas Studies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Mathematics and Quantitative Reasoning 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9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 Natural Sciences/Second Year Seminar**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6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Arts/Second Year Seminar**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Humanities/Second Year Seminar**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Social Sciences/Second Year Seminar**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Sports</w:t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hours/0 credits</w:t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Total GenEd credits</w:t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left="106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92 [2] credits</w:t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before="120" w:lineRule="auto"/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120" w:lineRule="auto"/>
        <w:ind w:left="-90" w:firstLine="0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 Credits earned for the Academic Orientation program are not included into 240 credits for graduation. </w:t>
      </w:r>
    </w:p>
    <w:p w:rsidR="00000000" w:rsidDel="00000000" w:rsidP="00000000" w:rsidRDefault="00000000" w:rsidRPr="00000000" w14:paraId="000000A9">
      <w:pPr>
        <w:spacing w:before="120" w:lineRule="auto"/>
        <w:ind w:left="-90" w:firstLine="0"/>
        <w:rPr>
          <w:color w:val="000000"/>
        </w:rPr>
      </w:pPr>
      <w:r w:rsidDel="00000000" w:rsidR="00000000" w:rsidRPr="00000000">
        <w:rPr>
          <w:color w:val="222222"/>
          <w:rtl w:val="0"/>
        </w:rPr>
        <w:t xml:space="preserve">**</w:t>
      </w:r>
      <w:r w:rsidDel="00000000" w:rsidR="00000000" w:rsidRPr="00000000">
        <w:rPr>
          <w:color w:val="000000"/>
          <w:rtl w:val="0"/>
        </w:rPr>
        <w:t xml:space="preserve">All students in their 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year must take one Second Year Seminar. This seminar substitutes for one required 6-credit course in either Humanities, Social Sciences, Arts or Natural Science.</w:t>
      </w:r>
    </w:p>
    <w:p w:rsidR="00000000" w:rsidDel="00000000" w:rsidP="00000000" w:rsidRDefault="00000000" w:rsidRPr="00000000" w14:paraId="000000AA">
      <w:pPr>
        <w:spacing w:before="120" w:lineRule="auto"/>
        <w:ind w:left="-9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***One 6-credit course in Major requirements could be counted towards General Education requirements.</w:t>
      </w:r>
    </w:p>
    <w:p w:rsidR="00000000" w:rsidDel="00000000" w:rsidP="00000000" w:rsidRDefault="00000000" w:rsidRPr="00000000" w14:paraId="000000AB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before="120" w:lineRule="auto"/>
        <w:ind w:left="-851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0"/>
        <w:gridCol w:w="1485"/>
        <w:gridCol w:w="1080"/>
        <w:gridCol w:w="915"/>
        <w:gridCol w:w="795"/>
        <w:gridCol w:w="870"/>
        <w:gridCol w:w="2010"/>
        <w:tblGridChange w:id="0">
          <w:tblGrid>
            <w:gridCol w:w="3330"/>
            <w:gridCol w:w="1485"/>
            <w:gridCol w:w="1080"/>
            <w:gridCol w:w="915"/>
            <w:gridCol w:w="795"/>
            <w:gridCol w:w="870"/>
            <w:gridCol w:w="201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7"/>
            <w:shd w:fill="bfbfbf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Major Requirements 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LAS Core Courses – 24 credits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-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Art/Art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ART 230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4257</w:t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Arts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World Literature/Humanities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HUM 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4977</w:t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Humanities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Sciences/Natural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NTR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3110</w:t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Natural Sciences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Globalization and Social Sciences/Social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SS 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3314</w:t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Social Sciences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Concentration Required Courses –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36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credits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Urban and Regional Development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ANTH/ SOC 326</w:t>
            </w:r>
          </w:p>
        </w:tc>
        <w:tc>
          <w:tcPr/>
          <w:p w:rsidR="00000000" w:rsidDel="00000000" w:rsidP="00000000" w:rsidRDefault="00000000" w:rsidRPr="00000000" w14:paraId="000000E8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5120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1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Urban Design</w:t>
            </w:r>
          </w:p>
        </w:tc>
        <w:tc>
          <w:tcPr/>
          <w:p w:rsidR="00000000" w:rsidDel="00000000" w:rsidP="00000000" w:rsidRDefault="00000000" w:rsidRPr="00000000" w14:paraId="000000EE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LAS\ EUS 301</w:t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5288</w:t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1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Redesigning the Commons and Project Management/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Integrated Urban Management for Public Space Design</w:t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ANTH/SOC/ PSY337/</w:t>
            </w:r>
          </w:p>
          <w:p w:rsidR="00000000" w:rsidDel="00000000" w:rsidP="00000000" w:rsidRDefault="00000000" w:rsidRPr="00000000" w14:paraId="000000F6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LAS/UPD302</w:t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4363/</w:t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1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 Methods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Elective Courses in the Concentration -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42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credits from the following list: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-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GIS for Liberal Arts/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2c2c2c"/>
                <w:sz w:val="21"/>
                <w:szCs w:val="21"/>
                <w:rtl w:val="0"/>
              </w:rPr>
              <w:t xml:space="preserve">GIS Application in Environmental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 - 201/</w:t>
            </w:r>
            <w:r w:rsidDel="00000000" w:rsidR="00000000" w:rsidRPr="00000000">
              <w:rPr>
                <w:color w:val="2c2c2c"/>
                <w:sz w:val="21"/>
                <w:szCs w:val="21"/>
                <w:rtl w:val="0"/>
              </w:rPr>
              <w:t xml:space="preserve">(ENV 200)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5531</w:t>
            </w:r>
          </w:p>
        </w:tc>
        <w:tc>
          <w:tcPr/>
          <w:p w:rsidR="00000000" w:rsidDel="00000000" w:rsidP="00000000" w:rsidRDefault="00000000" w:rsidRPr="00000000" w14:paraId="00000122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Urban Psychology</w:t>
            </w:r>
          </w:p>
        </w:tc>
        <w:tc>
          <w:tcPr/>
          <w:p w:rsidR="00000000" w:rsidDel="00000000" w:rsidP="00000000" w:rsidRDefault="00000000" w:rsidRPr="00000000" w14:paraId="00000127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PSY/LAS/265</w:t>
            </w:r>
          </w:p>
        </w:tc>
        <w:tc>
          <w:tcPr/>
          <w:p w:rsidR="00000000" w:rsidDel="00000000" w:rsidP="00000000" w:rsidRDefault="00000000" w:rsidRPr="00000000" w14:paraId="00000128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5102</w:t>
            </w:r>
          </w:p>
        </w:tc>
        <w:tc>
          <w:tcPr/>
          <w:p w:rsidR="00000000" w:rsidDel="00000000" w:rsidP="00000000" w:rsidRDefault="00000000" w:rsidRPr="00000000" w14:paraId="00000129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Urban Sociology </w:t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 343.2</w:t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3782</w:t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architecture and What architecture is</w:t>
            </w:r>
          </w:p>
        </w:tc>
        <w:tc>
          <w:tcPr/>
          <w:p w:rsidR="00000000" w:rsidDel="00000000" w:rsidP="00000000" w:rsidRDefault="00000000" w:rsidRPr="00000000" w14:paraId="00000135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ANTH 100 </w:t>
            </w:r>
          </w:p>
        </w:tc>
        <w:tc>
          <w:tcPr/>
          <w:p w:rsidR="00000000" w:rsidDel="00000000" w:rsidP="00000000" w:rsidRDefault="00000000" w:rsidRPr="00000000" w14:paraId="00000136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5133</w:t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Sketching and Rendering for Urban Planners</w:t>
            </w:r>
          </w:p>
        </w:tc>
        <w:tc>
          <w:tcPr/>
          <w:p w:rsidR="00000000" w:rsidDel="00000000" w:rsidP="00000000" w:rsidRDefault="00000000" w:rsidRPr="00000000" w14:paraId="0000013C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LAS/UPD200</w:t>
            </w:r>
          </w:p>
        </w:tc>
        <w:tc>
          <w:tcPr/>
          <w:p w:rsidR="00000000" w:rsidDel="00000000" w:rsidP="00000000" w:rsidRDefault="00000000" w:rsidRPr="00000000" w14:paraId="0000013D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5797</w:t>
            </w:r>
          </w:p>
        </w:tc>
        <w:tc>
          <w:tcPr/>
          <w:p w:rsidR="00000000" w:rsidDel="00000000" w:rsidP="00000000" w:rsidRDefault="00000000" w:rsidRPr="00000000" w14:paraId="0000013E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Advanced Tools of Planners and Designers </w:t>
            </w:r>
          </w:p>
        </w:tc>
        <w:tc>
          <w:tcPr/>
          <w:p w:rsidR="00000000" w:rsidDel="00000000" w:rsidP="00000000" w:rsidRDefault="00000000" w:rsidRPr="00000000" w14:paraId="00000143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UPD 400</w:t>
            </w:r>
          </w:p>
        </w:tc>
        <w:tc>
          <w:tcPr/>
          <w:p w:rsidR="00000000" w:rsidDel="00000000" w:rsidP="00000000" w:rsidRDefault="00000000" w:rsidRPr="00000000" w14:paraId="00000144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5383</w:t>
            </w:r>
          </w:p>
        </w:tc>
        <w:tc>
          <w:tcPr/>
          <w:p w:rsidR="00000000" w:rsidDel="00000000" w:rsidP="00000000" w:rsidRDefault="00000000" w:rsidRPr="00000000" w14:paraId="00000145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Sustainable Energy for Cities</w:t>
            </w:r>
          </w:p>
        </w:tc>
        <w:tc>
          <w:tcPr/>
          <w:p w:rsidR="00000000" w:rsidDel="00000000" w:rsidP="00000000" w:rsidRDefault="00000000" w:rsidRPr="00000000" w14:paraId="0000014A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LAS/EUS-200</w:t>
            </w:r>
          </w:p>
        </w:tc>
        <w:tc>
          <w:tcPr/>
          <w:p w:rsidR="00000000" w:rsidDel="00000000" w:rsidP="00000000" w:rsidRDefault="00000000" w:rsidRPr="00000000" w14:paraId="0000014B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4976</w:t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Green Spaces in Urban Development</w:t>
            </w:r>
          </w:p>
        </w:tc>
        <w:tc>
          <w:tcPr/>
          <w:p w:rsidR="00000000" w:rsidDel="00000000" w:rsidP="00000000" w:rsidRDefault="00000000" w:rsidRPr="00000000" w14:paraId="00000151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ENV/ NTR 210</w:t>
            </w:r>
          </w:p>
        </w:tc>
        <w:tc>
          <w:tcPr/>
          <w:p w:rsidR="00000000" w:rsidDel="00000000" w:rsidP="00000000" w:rsidRDefault="00000000" w:rsidRPr="00000000" w14:paraId="00000152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4591</w:t>
            </w:r>
          </w:p>
        </w:tc>
        <w:tc>
          <w:tcPr/>
          <w:p w:rsidR="00000000" w:rsidDel="00000000" w:rsidP="00000000" w:rsidRDefault="00000000" w:rsidRPr="00000000" w14:paraId="00000153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 of Central Asian Cities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/OSUN Thinking About Cities: Thinking About Scale </w:t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UPD 202</w:t>
            </w:r>
          </w:p>
        </w:tc>
        <w:tc>
          <w:tcPr/>
          <w:p w:rsidR="00000000" w:rsidDel="00000000" w:rsidP="00000000" w:rsidRDefault="00000000" w:rsidRPr="00000000" w14:paraId="00000159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5382/</w:t>
            </w:r>
          </w:p>
        </w:tc>
        <w:tc>
          <w:tcPr/>
          <w:p w:rsidR="00000000" w:rsidDel="00000000" w:rsidP="00000000" w:rsidRDefault="00000000" w:rsidRPr="00000000" w14:paraId="0000015A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6/</w:t>
            </w:r>
          </w:p>
        </w:tc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Architectural Sketching and Rendering</w:t>
            </w:r>
          </w:p>
          <w:p w:rsidR="00000000" w:rsidDel="00000000" w:rsidP="00000000" w:rsidRDefault="00000000" w:rsidRPr="00000000" w14:paraId="0000015F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LAS/UPD 201</w:t>
            </w:r>
          </w:p>
        </w:tc>
        <w:tc>
          <w:tcPr/>
          <w:p w:rsidR="00000000" w:rsidDel="00000000" w:rsidP="00000000" w:rsidRDefault="00000000" w:rsidRPr="00000000" w14:paraId="00000161">
            <w:pPr>
              <w:widowControl w:val="1"/>
              <w:spacing w:after="160"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6041</w:t>
            </w:r>
          </w:p>
        </w:tc>
        <w:tc>
          <w:tcPr/>
          <w:p w:rsidR="00000000" w:rsidDel="00000000" w:rsidP="00000000" w:rsidRDefault="00000000" w:rsidRPr="00000000" w14:paraId="00000162">
            <w:pPr>
              <w:widowControl w:val="1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6">
            <w:pPr>
              <w:widowControl w:val="1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Hands on Urban Design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LAS/UPD 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D">
            <w:pPr>
              <w:shd w:fill="ffffff" w:val="clear"/>
              <w:spacing w:after="8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Earth Observations in Monitoring Sustainable Development Goals</w:t>
            </w:r>
          </w:p>
          <w:p w:rsidR="00000000" w:rsidDel="00000000" w:rsidP="00000000" w:rsidRDefault="00000000" w:rsidRPr="00000000" w14:paraId="0000016E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OSUN Course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4 </w:t>
            </w:r>
          </w:p>
        </w:tc>
        <w:tc>
          <w:tcPr/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hd w:fill="ffffff" w:val="clear"/>
              <w:spacing w:before="300" w:lineRule="auto"/>
              <w:rPr>
                <w:color w:val="2c2c2c"/>
              </w:rPr>
            </w:pPr>
            <w:r w:rsidDel="00000000" w:rsidR="00000000" w:rsidRPr="00000000">
              <w:rPr>
                <w:color w:val="2c2c2c"/>
                <w:rtl w:val="0"/>
              </w:rPr>
              <w:t xml:space="preserve">Applied Research in Sustainability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ANTH-387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5802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16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B4">
            <w:pPr>
              <w:ind w:left="1" w:hanging="3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 courses outside of major = 70 credits.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Total Number of Credits</w:t>
            </w:r>
          </w:p>
        </w:tc>
        <w:tc>
          <w:tcPr/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Order of study for 2022 admits</w:t>
      </w:r>
    </w:p>
    <w:p w:rsidR="00000000" w:rsidDel="00000000" w:rsidP="00000000" w:rsidRDefault="00000000" w:rsidRPr="00000000" w14:paraId="000001C5">
      <w:pPr>
        <w:spacing w:before="62" w:lineRule="auto"/>
        <w:ind w:left="3771" w:right="378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5.0" w:type="dxa"/>
        <w:jc w:val="left"/>
        <w:tblInd w:w="-2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5"/>
        <w:gridCol w:w="690"/>
        <w:gridCol w:w="4230"/>
        <w:gridCol w:w="870"/>
        <w:tblGridChange w:id="0">
          <w:tblGrid>
            <w:gridCol w:w="4125"/>
            <w:gridCol w:w="690"/>
            <w:gridCol w:w="4230"/>
            <w:gridCol w:w="870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2" w:line="256" w:lineRule="auto"/>
              <w:ind w:right="318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                    Academic Orientation Program [2 credits]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732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1st semester (30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633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2nd semester (30 credits)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First Year Seminar I </w:t>
            </w:r>
          </w:p>
          <w:p w:rsidR="00000000" w:rsidDel="00000000" w:rsidP="00000000" w:rsidRDefault="00000000" w:rsidRPr="00000000" w14:paraId="000001D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</w:t>
            </w:r>
          </w:p>
          <w:p w:rsidR="00000000" w:rsidDel="00000000" w:rsidP="00000000" w:rsidRDefault="00000000" w:rsidRPr="00000000" w14:paraId="000001D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Introduction to Philosophy I (part of FYS 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First Year Seminar II </w:t>
            </w:r>
          </w:p>
          <w:p w:rsidR="00000000" w:rsidDel="00000000" w:rsidP="00000000" w:rsidRDefault="00000000" w:rsidRPr="00000000" w14:paraId="000001D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II</w:t>
              <w:br w:type="textWrapping"/>
              <w:t xml:space="preserve">Introduction to Philosophy II (part of FYS II)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Concepts of Modern Sciences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World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Applied Ecology: Interactions, Relationships, and Conservation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Introduction to Urban and Regional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1E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3" w:line="256" w:lineRule="auto"/>
              <w:ind w:left="1091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3rd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3" w:line="256" w:lineRule="auto"/>
              <w:ind w:left="1595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Concepts of Modern Arts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Globalization and Social Sciences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GIS Application in Environmental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Urban Economics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Kyrgyz language and literature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History and Geography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Russian language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Kyrgyz language and literature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or Green Spaces in Urban Development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Russian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or Urban Governance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or Applied GIS for Urban Analysis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Manas studies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559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99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or Advanced Tools of Planners and Designers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Research Methods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or Redesigning the Commons &amp; Project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Internship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559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559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99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559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99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Senior thesis seminar 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Senior thesis seminar 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Urban Planning as a Profession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247">
      <w:pPr>
        <w:pStyle w:val="Heading2"/>
        <w:tabs>
          <w:tab w:val="left" w:leader="none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pStyle w:val="Heading2"/>
        <w:tabs>
          <w:tab w:val="left" w:leader="none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Style w:val="Heading2"/>
        <w:tabs>
          <w:tab w:val="left" w:leader="none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pStyle w:val="Heading2"/>
        <w:tabs>
          <w:tab w:val="left" w:leader="none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pStyle w:val="Heading2"/>
        <w:tabs>
          <w:tab w:val="left" w:leader="none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Style w:val="Heading2"/>
        <w:tabs>
          <w:tab w:val="left" w:leader="none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Style w:val="Heading2"/>
        <w:tabs>
          <w:tab w:val="left" w:leader="none" w:pos="6322"/>
        </w:tabs>
        <w:ind w:left="-851" w:firstLine="0"/>
        <w:rPr>
          <w:sz w:val="30"/>
          <w:szCs w:val="30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Graduation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widowControl w:val="1"/>
        <w:numPr>
          <w:ilvl w:val="0"/>
          <w:numId w:val="1"/>
        </w:numPr>
        <w:shd w:fill="ffffff" w:val="clear"/>
        <w:ind w:left="-142" w:hanging="142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at least 240 credits (+credit hours earned for program internships)</w:t>
      </w:r>
    </w:p>
    <w:p w:rsidR="00000000" w:rsidDel="00000000" w:rsidP="00000000" w:rsidRDefault="00000000" w:rsidRPr="00000000" w14:paraId="0000024F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General Education requirements;</w:t>
      </w:r>
    </w:p>
    <w:p w:rsidR="00000000" w:rsidDel="00000000" w:rsidP="00000000" w:rsidRDefault="00000000" w:rsidRPr="00000000" w14:paraId="00000250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requirements for at least one major;</w:t>
      </w:r>
    </w:p>
    <w:p w:rsidR="00000000" w:rsidDel="00000000" w:rsidP="00000000" w:rsidRDefault="00000000" w:rsidRPr="00000000" w14:paraId="00000251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no more than 102 credits of introductory (100-level) courses;</w:t>
      </w:r>
    </w:p>
    <w:p w:rsidR="00000000" w:rsidDel="00000000" w:rsidP="00000000" w:rsidRDefault="00000000" w:rsidRPr="00000000" w14:paraId="00000252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at least 18 elective credits outside of a student’s major and General Education program;</w:t>
      </w:r>
    </w:p>
    <w:p w:rsidR="00000000" w:rsidDel="00000000" w:rsidP="00000000" w:rsidRDefault="00000000" w:rsidRPr="00000000" w14:paraId="00000253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Complete the required number of internship credits (the number of credits is determined by each department);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Pass all state graduation examinations;</w:t>
      </w:r>
    </w:p>
    <w:p w:rsidR="00000000" w:rsidDel="00000000" w:rsidP="00000000" w:rsidRDefault="00000000" w:rsidRPr="00000000" w14:paraId="00000255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Successfully complete and defend a senior thesis/project;</w:t>
      </w:r>
    </w:p>
    <w:p w:rsidR="00000000" w:rsidDel="00000000" w:rsidP="00000000" w:rsidRDefault="00000000" w:rsidRPr="00000000" w14:paraId="00000256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6"/>
          <w:szCs w:val="26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Receive no "F" or "N/p" grades in the final semester;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To earn an overall GPA of at least 2.0.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709" w:left="126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qIUYAW1f8JKZzuk6TxNS5rCcnA==">CgMxLjAyCGguZ2pkZ3hzOAByITFJV2JibVI3SGRwUFFwdVlqUmw1Sm5JZzd1c3A1cGRQMg==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